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le"/>
        <w:spacing w:before="0" w:after="200"/>
        <w:rPr/>
      </w:pPr>
      <w:bookmarkStart w:id="0" w:name="_qmareg9lxr0t"/>
      <w:bookmarkEnd w:id="0"/>
      <w:r>
        <w:rPr/>
        <w:t>Early ethnographic accounts from Inner Asia</w:t>
      </w:r>
    </w:p>
    <w:p>
      <w:pPr>
        <w:pStyle w:val="Normal"/>
        <w:spacing w:before="0" w:after="200"/>
        <w:rPr/>
      </w:pPr>
      <w:r>
        <w:rPr/>
        <w:t>This table lists major 19th and early 20th century Western travellers who produced ethnographic accounts of Mongolia and Inner Asia.</w:t>
      </w:r>
    </w:p>
    <w:tbl>
      <w:tblPr>
        <w:tblStyle w:val="Table1"/>
        <w:tblW w:w="9915" w:type="dxa"/>
        <w:jc w:val="left"/>
        <w:tblInd w:w="-68" w:type="dxa"/>
        <w:tblBorders>
          <w:top w:val="single" w:sz="12" w:space="0" w:color="000001"/>
          <w:bottom w:val="single" w:sz="8" w:space="0" w:color="000001"/>
          <w:insideH w:val="single" w:sz="8" w:space="0" w:color="000001"/>
        </w:tblBorders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1365"/>
        <w:gridCol w:w="2160"/>
        <w:gridCol w:w="1696"/>
        <w:gridCol w:w="1710"/>
        <w:gridCol w:w="2984"/>
      </w:tblGrid>
      <w:tr>
        <w:trPr/>
        <w:tc>
          <w:tcPr>
            <w:tcW w:w="1365" w:type="dxa"/>
            <w:tcBorders>
              <w:top w:val="single" w:sz="12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>
                <w:b/>
                <w:b/>
              </w:rPr>
            </w:pPr>
            <w:r>
              <w:rPr/>
              <w:t>Years in Inner Asia</w:t>
            </w:r>
          </w:p>
        </w:tc>
        <w:tc>
          <w:tcPr>
            <w:tcW w:w="2160" w:type="dxa"/>
            <w:tcBorders>
              <w:top w:val="single" w:sz="12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>
                <w:b/>
                <w:b/>
              </w:rPr>
            </w:pPr>
            <w:r>
              <w:rPr/>
              <w:t>Name</w:t>
            </w:r>
          </w:p>
        </w:tc>
        <w:tc>
          <w:tcPr>
            <w:tcW w:w="1696" w:type="dxa"/>
            <w:tcBorders>
              <w:top w:val="single" w:sz="12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>
                <w:b/>
                <w:b/>
              </w:rPr>
            </w:pPr>
            <w:r>
              <w:rPr/>
              <w:t>Nationality</w:t>
            </w:r>
          </w:p>
        </w:tc>
        <w:tc>
          <w:tcPr>
            <w:tcW w:w="1710" w:type="dxa"/>
            <w:tcBorders>
              <w:top w:val="single" w:sz="12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>
                <w:b/>
                <w:b/>
              </w:rPr>
            </w:pPr>
            <w:r>
              <w:rPr/>
              <w:t>Profession</w:t>
            </w:r>
          </w:p>
        </w:tc>
        <w:tc>
          <w:tcPr>
            <w:tcW w:w="2984" w:type="dxa"/>
            <w:tcBorders>
              <w:top w:val="single" w:sz="12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>
                <w:b/>
                <w:b/>
              </w:rPr>
            </w:pPr>
            <w:r>
              <w:rPr/>
              <w:t>Selected works</w:t>
            </w:r>
          </w:p>
        </w:tc>
      </w:tr>
      <w:tr>
        <w:trPr/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1844-1846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Evariste Huc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French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Missionary (Catholic)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hyperlink r:id="rId2">
              <w:r>
                <w:rPr>
                  <w:rStyle w:val="InternetLink"/>
                </w:rPr>
                <w:t>Travels in Tartary, Thibet and China During the Years 1844-5-6</w:t>
              </w:r>
            </w:hyperlink>
          </w:p>
        </w:tc>
      </w:tr>
      <w:tr>
        <w:trPr/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1870-1891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James Gilmour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British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Missionary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hyperlink r:id="rId3">
              <w:r>
                <w:rPr>
                  <w:rStyle w:val="InternetLink"/>
                  <w:i/>
                  <w:color w:val="1155CC"/>
                  <w:u w:val="single"/>
                </w:rPr>
                <w:t>James Gilmour of Mongolia: His diaries, letters and reports</w:t>
              </w:r>
            </w:hyperlink>
            <w:hyperlink r:id="rId4">
              <w:r>
                <w:rPr>
                  <w:rStyle w:val="InternetLink"/>
                  <w:color w:val="1155CC"/>
                  <w:u w:val="single"/>
                </w:rPr>
                <w:t xml:space="preserve"> </w:t>
              </w:r>
            </w:hyperlink>
            <w:r>
              <w:rPr/>
              <w:t>(Lovett 1892)</w:t>
            </w:r>
          </w:p>
        </w:tc>
      </w:tr>
      <w:tr>
        <w:trPr/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1876-1885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Przhewalskii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Polish-Russian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Geographer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>
                <w:i/>
              </w:rPr>
              <w:t>Mongolia, the Tangut Country, and the Solitudes of Northern Tibet</w:t>
            </w:r>
            <w:r>
              <w:rPr/>
              <w:t xml:space="preserve"> (1876)</w:t>
            </w:r>
          </w:p>
        </w:tc>
      </w:tr>
      <w:tr>
        <w:trPr/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1876-1886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GI Potanin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Naturalist, Ethnographer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hyperlink r:id="rId5">
              <w:r>
                <w:rPr>
                  <w:rStyle w:val="InternetLink"/>
                  <w:i/>
                  <w:color w:val="1155CC"/>
                  <w:u w:val="single"/>
                </w:rPr>
                <w:t>Путешествия Г.Н. Потанина по Китаю, Тибету и Монголии</w:t>
              </w:r>
            </w:hyperlink>
            <w:r>
              <w:rPr>
                <w:i/>
              </w:rPr>
              <w:t xml:space="preserve"> [Travels of GN Potanin in China, Tibet, and Mongolia]</w:t>
            </w:r>
            <w:r>
              <w:rPr/>
              <w:t xml:space="preserve"> (1893)</w:t>
            </w:r>
          </w:p>
        </w:tc>
      </w:tr>
      <w:tr>
        <w:trPr/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1880s-1890s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W Radloff (Radlov)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German-</w:t>
            </w:r>
          </w:p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Linguist, Archaeologist, Ethnographer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hyperlink r:id="rId6">
              <w:r>
                <w:rPr>
                  <w:rStyle w:val="InternetLink"/>
                  <w:i/>
                  <w:color w:val="1155CC"/>
                  <w:u w:val="single"/>
                </w:rPr>
                <w:t>Aus Sibirien</w:t>
              </w:r>
            </w:hyperlink>
            <w:r>
              <w:rPr>
                <w:i/>
              </w:rPr>
              <w:t xml:space="preserve"> [From Siberia]</w:t>
            </w:r>
            <w:r>
              <w:rPr/>
              <w:t xml:space="preserve"> (1884)</w:t>
            </w:r>
          </w:p>
        </w:tc>
      </w:tr>
      <w:tr>
        <w:trPr/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1883-1909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William Woodville Rockhill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American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Diplomat, Tibetologist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>
                <w:i/>
              </w:rPr>
              <w:t>The Land of the Lamas: Notes of a Journey Through China, Mongolia and Tibet</w:t>
            </w:r>
            <w:r>
              <w:rPr/>
              <w:t xml:space="preserve"> (1891); </w:t>
            </w:r>
            <w:r>
              <w:rPr>
                <w:i/>
              </w:rPr>
              <w:t>Explorations in Mongolia and Tibet</w:t>
            </w:r>
            <w:r>
              <w:rPr/>
              <w:t xml:space="preserve"> (1893); </w:t>
            </w:r>
            <w:r>
              <w:rPr>
                <w:i/>
              </w:rPr>
              <w:t>Notes on the Ethnology of Tibet: Based on the Collections in the U.S. National Museum</w:t>
            </w:r>
            <w:r>
              <w:rPr/>
              <w:t xml:space="preserve"> (1895)</w:t>
            </w:r>
          </w:p>
        </w:tc>
      </w:tr>
      <w:tr>
        <w:trPr>
          <w:trHeight w:val="27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1886-1904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Francis Younghusband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British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Geographer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“</w:t>
            </w:r>
            <w:hyperlink r:id="rId7">
              <w:r>
                <w:rPr>
                  <w:rStyle w:val="InternetLink"/>
                  <w:color w:val="1155CC"/>
                  <w:u w:val="single"/>
                </w:rPr>
                <w:t>A Journey Across Central Asia, from Manchuria and Peking to Kashmir, over the Mustagh Pass.</w:t>
              </w:r>
            </w:hyperlink>
            <w:r>
              <w:rPr/>
              <w:t>”</w:t>
            </w:r>
            <w:r>
              <w:rPr>
                <w:i/>
              </w:rPr>
              <w:t xml:space="preserve"> Proceedings of the Royal Geographical Society and Monthly Record of Geography</w:t>
            </w:r>
            <w:r>
              <w:rPr/>
              <w:t xml:space="preserve"> 10 (8), 1888.</w:t>
            </w:r>
          </w:p>
        </w:tc>
      </w:tr>
      <w:tr>
        <w:trPr>
          <w:trHeight w:val="6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1888-1892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Bronislav Gromchevsky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Polish-Russian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Explorer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9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1888-1926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Pyotr Kozlov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Explorer, archaeologist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>
                <w:i/>
              </w:rPr>
              <w:t>Mongolia and Amdo and the Dead City of Khara-Khoto</w:t>
            </w:r>
            <w:r>
              <w:rPr/>
              <w:t xml:space="preserve"> (1923)</w:t>
            </w:r>
          </w:p>
        </w:tc>
      </w:tr>
      <w:tr>
        <w:trPr>
          <w:trHeight w:val="6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1889-1891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Nikolai Yadrintsev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Archaeologist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1892-1893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AM Pozdneyev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Geographer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>
                <w:i/>
              </w:rPr>
              <w:t>Монголия и монголы [Mongolia and the Mongols]</w:t>
            </w:r>
            <w:r>
              <w:rPr/>
              <w:t xml:space="preserve"> (1896)</w:t>
            </w:r>
          </w:p>
        </w:tc>
      </w:tr>
      <w:tr>
        <w:trPr>
          <w:trHeight w:val="9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1894-1935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Sven Anders Hedin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Swedish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Geographer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hyperlink r:id="rId8">
              <w:r>
                <w:rPr>
                  <w:rStyle w:val="InternetLink"/>
                  <w:i/>
                  <w:color w:val="1155CC"/>
                  <w:u w:val="single"/>
                </w:rPr>
                <w:t>Through Asia</w:t>
              </w:r>
            </w:hyperlink>
            <w:hyperlink r:id="rId9">
              <w:r>
                <w:rPr>
                  <w:rStyle w:val="InternetLink"/>
                  <w:color w:val="1155CC"/>
                  <w:u w:val="single"/>
                </w:rPr>
                <w:t xml:space="preserve"> </w:t>
              </w:r>
            </w:hyperlink>
            <w:r>
              <w:rPr/>
              <w:t xml:space="preserve">(1898); </w:t>
            </w:r>
            <w:r>
              <w:rPr>
                <w:i/>
              </w:rPr>
              <w:t>History of the expedition in Asia, 1927-1935</w:t>
            </w:r>
            <w:r>
              <w:rPr/>
              <w:t xml:space="preserve"> (1944)</w:t>
            </w:r>
          </w:p>
        </w:tc>
      </w:tr>
      <w:tr>
        <w:trPr>
          <w:trHeight w:val="12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1899-1902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Gombojab Tsybikov (Цэвэгийн Гомбожав)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Tibetologist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>
                <w:i/>
              </w:rPr>
              <w:t>Избранные труды [Selected works]</w:t>
            </w:r>
            <w:r>
              <w:rPr/>
              <w:t xml:space="preserve"> (1919)</w:t>
            </w:r>
          </w:p>
        </w:tc>
      </w:tr>
      <w:tr>
        <w:trPr>
          <w:trHeight w:val="15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1902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CW Campbell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British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Consul (GB)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>
                <w:i/>
              </w:rPr>
              <w:t>Travels in Mongolia, 1902: A Journey by C. W. Campbell, the British Consul in China.</w:t>
            </w:r>
            <w:r>
              <w:rPr/>
              <w:t xml:space="preserve"> Edited by Tim Coates (2000).</w:t>
            </w:r>
          </w:p>
        </w:tc>
      </w:tr>
      <w:tr>
        <w:trPr>
          <w:trHeight w:val="9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1910-1954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SI Rudenko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Physical anthropologist, archaeologist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12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1920-1930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RC Andrews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American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Naturalist, Paleontologist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hyperlink r:id="rId10">
              <w:r>
                <w:rPr>
                  <w:rStyle w:val="InternetLink"/>
                  <w:i/>
                  <w:color w:val="1155CC"/>
                  <w:u w:val="single"/>
                </w:rPr>
                <w:t>Across Mongolian Plains: A Naturalist’s Account of China’s “Great Northwest”</w:t>
              </w:r>
            </w:hyperlink>
            <w:r>
              <w:rPr/>
              <w:t xml:space="preserve"> (1921)</w:t>
            </w:r>
          </w:p>
        </w:tc>
      </w:tr>
      <w:tr>
        <w:trPr>
          <w:trHeight w:val="680" w:hRule="atLeast"/>
        </w:trPr>
        <w:tc>
          <w:tcPr>
            <w:tcW w:w="1365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1925–1928</w:t>
            </w:r>
          </w:p>
        </w:tc>
        <w:tc>
          <w:tcPr>
            <w:tcW w:w="216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Nicholas Roerich</w:t>
            </w:r>
          </w:p>
        </w:tc>
        <w:tc>
          <w:tcPr>
            <w:tcW w:w="169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Russian</w:t>
            </w:r>
          </w:p>
        </w:tc>
        <w:tc>
          <w:tcPr>
            <w:tcW w:w="1710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Artist, philosopher</w:t>
            </w:r>
          </w:p>
        </w:tc>
        <w:tc>
          <w:tcPr>
            <w:tcW w:w="2984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365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1930s</w:t>
            </w:r>
          </w:p>
        </w:tc>
        <w:tc>
          <w:tcPr>
            <w:tcW w:w="2160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AD Simukov</w:t>
            </w:r>
          </w:p>
        </w:tc>
        <w:tc>
          <w:tcPr>
            <w:tcW w:w="1696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Russian</w:t>
            </w:r>
          </w:p>
        </w:tc>
        <w:tc>
          <w:tcPr>
            <w:tcW w:w="1710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  <w:t>Geographer</w:t>
            </w:r>
          </w:p>
        </w:tc>
        <w:tc>
          <w:tcPr>
            <w:tcW w:w="2984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152" w:right="1152" w:header="0" w:top="1152" w:footer="0" w:bottom="1152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color w:val="000000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widowControl/>
      <w:pBdr/>
      <w:shd w:val="clear" w:fill="auto"/>
      <w:spacing w:lineRule="auto" w:line="276" w:before="0" w:after="200"/>
      <w:ind w:left="0" w:right="0" w:hanging="0"/>
      <w:jc w:val="left"/>
    </w:pPr>
    <w:rPr>
      <w:rFonts w:ascii="Cambria" w:hAnsi="Cambria" w:eastAsia="Cambria" w:cs="Cambria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vertAlign w:val="baseline"/>
      <w:lang w:val="en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mbria" w:hAnsi="Cambria" w:eastAsia="Cambria" w:cs="Cambria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vertAlign w:val="baseline"/>
      <w:lang w:val="en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TableContents">
    <w:name w:val="Table Contents"/>
    <w:basedOn w:val="Normal"/>
    <w:qFormat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italmongolia.org/item/ed0513dd-f185-4434-a7ff-798fc66ad43d/index-en.html" TargetMode="External"/><Relationship Id="rId3" Type="http://schemas.openxmlformats.org/officeDocument/2006/relationships/hyperlink" Target="http://digitalmongolia.org/item/55e2874c-34ff-4dc7-baa5-bead7123650d/index-en.html" TargetMode="External"/><Relationship Id="rId4" Type="http://schemas.openxmlformats.org/officeDocument/2006/relationships/hyperlink" Target="http://digitalmongolia.org/item/55e2874c-34ff-4dc7-baa5-bead7123650d/index-en.html" TargetMode="External"/><Relationship Id="rId5" Type="http://schemas.openxmlformats.org/officeDocument/2006/relationships/hyperlink" Target="http://digitalmongolia.org/item/c84bcc22-889f-4326-9a16-3572de8d0ae1/index-en.html" TargetMode="External"/><Relationship Id="rId6" Type="http://schemas.openxmlformats.org/officeDocument/2006/relationships/hyperlink" Target="http://digitalmongolia.org/item/a373ec50-6f31-436a-a913-75d6649fc8a1/index-en.html" TargetMode="External"/><Relationship Id="rId7" Type="http://schemas.openxmlformats.org/officeDocument/2006/relationships/hyperlink" Target="http://digitalmongolia.org/item/4af653ca-6f58-4d41-8a59-0498529158d1/index-en.html" TargetMode="External"/><Relationship Id="rId8" Type="http://schemas.openxmlformats.org/officeDocument/2006/relationships/hyperlink" Target="http://digitalmongolia.org/item/f4fd03d1-e1fc-4e40-85ba-b2a45283a708/index-en.html" TargetMode="External"/><Relationship Id="rId9" Type="http://schemas.openxmlformats.org/officeDocument/2006/relationships/hyperlink" Target="http://digitalmongolia.org/item/f4fd03d1-e1fc-4e40-85ba-b2a45283a708/index-en.html" TargetMode="External"/><Relationship Id="rId10" Type="http://schemas.openxmlformats.org/officeDocument/2006/relationships/hyperlink" Target="http://digitalmongolia.org/item/f85e3315-94ee-443a-96f2-f9b839495025/index-en.html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LibreOffice/5.4.5.1$Linux_X86_64 LibreOffice_project/40m0$Build-1</Application>
  <Pages>3</Pages>
  <Words>328</Words>
  <Characters>2076</Characters>
  <CharactersWithSpaces>2310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dcterms:modified xsi:type="dcterms:W3CDTF">2018-03-16T15:51:28Z</dcterms:modified>
  <cp:revision>1</cp:revision>
  <dc:subject/>
  <dc:title/>
</cp:coreProperties>
</file>