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Kinship terminology of the Barguzin Buryats, 1967</w:t>
      </w:r>
    </w:p>
    <w:p>
      <w:r>
        <w:drawing>
          <wp:inline xmlns:a="http://schemas.openxmlformats.org/drawingml/2006/main" xmlns:pic="http://schemas.openxmlformats.org/drawingml/2006/picture">
            <wp:extent cx="5486400" cy="37376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inship-diagram-0.df-med-img.fe51f760-84e0-484b-8f51-bc737808c37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76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fe51f760-84e0-484b-8f51-bc737808c37e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USSR</w:t>
      </w:r>
    </w:p>
    <w:p>
      <w:r>
        <w:t>Buryatia</w:t>
      </w:r>
    </w:p>
    <w:p>
      <w:pPr>
        <w:pStyle w:val="Heading3"/>
      </w:pPr>
      <w:r>
        <w:t>description</w:t>
      </w:r>
    </w:p>
    <w:p>
      <w:r>
        <w:t>Consanguineal kin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Karl Marx Collective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pPr>
        <w:pStyle w:val="Heading3"/>
      </w:pPr>
      <w:r>
        <w:t>language</w:t>
      </w:r>
    </w:p>
    <w:p>
      <w:r>
        <w:t>Buryat</w:t>
      </w:r>
    </w:p>
    <w:p>
      <w:r>
        <w:t>English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kinship-diagram-0.png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35.7KiB</w:t>
      </w:r>
    </w:p>
    <w:p>
      <w:r>
        <w:t>1905x2786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